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0" w:type="dxa"/>
        <w:jc w:val="center"/>
        <w:tblInd w:w="93" w:type="dxa"/>
        <w:tblBorders>
          <w:top w:val="single" w:sz="8" w:space="0" w:color="auto"/>
          <w:left w:val="single" w:sz="2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4" w:space="0" w:color="auto"/>
        </w:tblBorders>
        <w:tblLook w:val="04A0"/>
      </w:tblPr>
      <w:tblGrid>
        <w:gridCol w:w="960"/>
        <w:gridCol w:w="1178"/>
        <w:gridCol w:w="7302"/>
      </w:tblGrid>
      <w:tr w:rsidR="009B016D" w:rsidTr="00A51D0F">
        <w:trPr>
          <w:trHeight w:val="757"/>
          <w:jc w:val="center"/>
        </w:trPr>
        <w:tc>
          <w:tcPr>
            <w:tcW w:w="9440" w:type="dxa"/>
            <w:gridSpan w:val="3"/>
            <w:tcBorders>
              <w:top w:val="single" w:sz="8" w:space="0" w:color="auto"/>
              <w:bottom w:val="single" w:sz="2" w:space="0" w:color="auto"/>
            </w:tcBorders>
            <w:shd w:val="clear" w:color="000000" w:fill="8DB3E2"/>
            <w:vAlign w:val="center"/>
          </w:tcPr>
          <w:p w:rsidR="009B016D" w:rsidRPr="00524F12" w:rsidRDefault="009B016D" w:rsidP="00A51D0F">
            <w:pPr>
              <w:jc w:val="center"/>
              <w:rPr>
                <w:rFonts w:ascii="SimSun" w:hAnsi="SimSun" w:cs="SimSun" w:hint="eastAsia"/>
                <w:b/>
                <w:bCs/>
                <w:sz w:val="30"/>
                <w:szCs w:val="30"/>
              </w:rPr>
            </w:pPr>
            <w:r w:rsidRPr="00524F12">
              <w:rPr>
                <w:rFonts w:ascii="SimSun" w:hAnsi="SimSun" w:hint="eastAsia"/>
                <w:b/>
                <w:bCs/>
                <w:sz w:val="30"/>
                <w:szCs w:val="30"/>
              </w:rPr>
              <w:t>2013年寒假【翔飞英国短期留学】第4期行程表</w:t>
            </w:r>
          </w:p>
        </w:tc>
      </w:tr>
      <w:tr w:rsidR="009B016D" w:rsidRPr="0065578D" w:rsidTr="00A51D0F">
        <w:trPr>
          <w:trHeight w:val="612"/>
          <w:jc w:val="center"/>
        </w:trPr>
        <w:tc>
          <w:tcPr>
            <w:tcW w:w="960" w:type="dxa"/>
            <w:tcBorders>
              <w:top w:val="single" w:sz="2" w:space="0" w:color="auto"/>
              <w:bottom w:val="single" w:sz="2" w:space="0" w:color="auto"/>
            </w:tcBorders>
            <w:shd w:val="clear" w:color="000000" w:fill="C6D9F1"/>
            <w:vAlign w:val="center"/>
          </w:tcPr>
          <w:p w:rsidR="009B016D" w:rsidRPr="0065578D" w:rsidRDefault="009B016D" w:rsidP="00A51D0F">
            <w:pPr>
              <w:spacing w:line="300" w:lineRule="exact"/>
              <w:jc w:val="center"/>
              <w:rPr>
                <w:rFonts w:ascii="SimSun" w:hAnsi="SimSun"/>
                <w:b/>
                <w:sz w:val="18"/>
                <w:szCs w:val="18"/>
              </w:rPr>
            </w:pPr>
            <w:r w:rsidRPr="0065578D">
              <w:rPr>
                <w:rFonts w:ascii="SimSun" w:hAnsi="SimSun" w:hint="eastAsia"/>
                <w:b/>
                <w:sz w:val="18"/>
                <w:szCs w:val="18"/>
              </w:rPr>
              <w:t>日期</w:t>
            </w:r>
          </w:p>
        </w:tc>
        <w:tc>
          <w:tcPr>
            <w:tcW w:w="1178" w:type="dxa"/>
            <w:tcBorders>
              <w:top w:val="single" w:sz="2" w:space="0" w:color="auto"/>
              <w:bottom w:val="single" w:sz="2" w:space="0" w:color="auto"/>
            </w:tcBorders>
            <w:shd w:val="clear" w:color="000000" w:fill="C6D9F1"/>
            <w:vAlign w:val="center"/>
          </w:tcPr>
          <w:p w:rsidR="009B016D" w:rsidRPr="0065578D" w:rsidRDefault="009B016D" w:rsidP="00A51D0F">
            <w:pPr>
              <w:spacing w:line="300" w:lineRule="exact"/>
              <w:jc w:val="center"/>
              <w:rPr>
                <w:rFonts w:ascii="SimSun" w:hAnsi="SimSun"/>
                <w:b/>
                <w:sz w:val="18"/>
                <w:szCs w:val="18"/>
              </w:rPr>
            </w:pPr>
            <w:r w:rsidRPr="0065578D">
              <w:rPr>
                <w:rFonts w:ascii="SimSun" w:hAnsi="SimSun" w:hint="eastAsia"/>
                <w:b/>
                <w:sz w:val="18"/>
                <w:szCs w:val="18"/>
              </w:rPr>
              <w:t>地点</w:t>
            </w:r>
          </w:p>
        </w:tc>
        <w:tc>
          <w:tcPr>
            <w:tcW w:w="7302" w:type="dxa"/>
            <w:tcBorders>
              <w:top w:val="single" w:sz="2" w:space="0" w:color="auto"/>
              <w:bottom w:val="single" w:sz="2" w:space="0" w:color="auto"/>
            </w:tcBorders>
            <w:shd w:val="clear" w:color="000000" w:fill="C6D9F1"/>
            <w:vAlign w:val="center"/>
          </w:tcPr>
          <w:p w:rsidR="009B016D" w:rsidRPr="0065578D" w:rsidRDefault="009B016D" w:rsidP="00A51D0F">
            <w:pPr>
              <w:spacing w:line="300" w:lineRule="exact"/>
              <w:jc w:val="center"/>
              <w:rPr>
                <w:rFonts w:ascii="SimSun" w:hAnsi="SimSun"/>
                <w:b/>
                <w:sz w:val="18"/>
                <w:szCs w:val="18"/>
              </w:rPr>
            </w:pPr>
            <w:r w:rsidRPr="0065578D">
              <w:rPr>
                <w:rFonts w:ascii="SimSun" w:hAnsi="SimSun" w:hint="eastAsia"/>
                <w:b/>
                <w:sz w:val="18"/>
                <w:szCs w:val="18"/>
              </w:rPr>
              <w:t>活动内容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tcBorders>
              <w:top w:val="single" w:sz="2" w:space="0" w:color="auto"/>
            </w:tcBorders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第1天</w:t>
            </w:r>
          </w:p>
        </w:tc>
        <w:tc>
          <w:tcPr>
            <w:tcW w:w="1178" w:type="dxa"/>
            <w:vMerge w:val="restart"/>
            <w:tcBorders>
              <w:top w:val="single" w:sz="2" w:space="0" w:color="auto"/>
            </w:tcBorders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出发地</w:t>
            </w:r>
          </w:p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伦敦</w:t>
            </w:r>
          </w:p>
        </w:tc>
        <w:tc>
          <w:tcPr>
            <w:tcW w:w="7302" w:type="dxa"/>
            <w:tcBorders>
              <w:top w:val="single" w:sz="2" w:space="0" w:color="auto"/>
            </w:tcBorders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上午：出发前往英国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下午：抵达伦敦，现地说明会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第2天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伦敦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上午：伦敦南岸大学（London South Bank University）讲座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下午：参观自然历史博物馆，参观威廉王子举行婚礼的西敏寺大教堂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第3天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伦敦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上午：参观格林威治皇家天文台、本初子午线，乘船游览泰晤士河</w:t>
            </w:r>
          </w:p>
        </w:tc>
      </w:tr>
      <w:tr w:rsidR="009B016D" w:rsidTr="00A51D0F">
        <w:trPr>
          <w:trHeight w:val="510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下午：访问帝国理工大学，参观议会大厦大本钟，伦敦眼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第4天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伦敦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上午：参观阿拉法加广场，观看白金汉宫换岗仪式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下午：伦敦市内自由活动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第5天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 w:hint="eastAsia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伦敦</w:t>
            </w:r>
          </w:p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剑桥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上午：参观大英博物馆</w:t>
            </w:r>
          </w:p>
        </w:tc>
      </w:tr>
      <w:tr w:rsidR="009B016D" w:rsidTr="00A51D0F">
        <w:trPr>
          <w:trHeight w:val="510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下午：参观剑桥大学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第6天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约克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上午：出发前往约克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下午：参观克利福德塔、约克大教堂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第7天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曼彻斯特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上午：出发前往曼彻斯特，访问曼彻斯特大学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下午：曼彻斯特市内参观，参观“红魔”曼彻斯特联队主场</w:t>
            </w:r>
          </w:p>
        </w:tc>
      </w:tr>
      <w:tr w:rsidR="009B016D" w:rsidTr="00A51D0F">
        <w:trPr>
          <w:trHeight w:val="300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第8天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利物浦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上午：出发前往利物浦，参观阿尔伯特港口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下午：参加利物浦大学培训课程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第9天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牛津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上午：前往牛津，参观牛津大学Christ Church 哈利波特拍摄地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下午：牛津附近参观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晚上：结业party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第10天</w:t>
            </w:r>
          </w:p>
        </w:tc>
        <w:tc>
          <w:tcPr>
            <w:tcW w:w="1178" w:type="dxa"/>
            <w:vMerge w:val="restart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伦敦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上午：丘吉尔庄园参观</w:t>
            </w:r>
          </w:p>
        </w:tc>
      </w:tr>
      <w:tr w:rsidR="009B016D" w:rsidTr="00A51D0F">
        <w:trPr>
          <w:trHeight w:val="285"/>
          <w:jc w:val="center"/>
        </w:trPr>
        <w:tc>
          <w:tcPr>
            <w:tcW w:w="960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1178" w:type="dxa"/>
            <w:vMerge/>
            <w:vAlign w:val="center"/>
          </w:tcPr>
          <w:p w:rsidR="009B016D" w:rsidRPr="005432C7" w:rsidRDefault="009B016D" w:rsidP="00A51D0F">
            <w:pPr>
              <w:rPr>
                <w:rFonts w:ascii="SimSun" w:hAnsi="SimSun" w:cs="SimSun"/>
                <w:sz w:val="18"/>
                <w:szCs w:val="18"/>
              </w:rPr>
            </w:pP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下午：前往机场，乘坐国际航班回国</w:t>
            </w:r>
          </w:p>
        </w:tc>
      </w:tr>
      <w:tr w:rsidR="009B016D" w:rsidTr="00A51D0F">
        <w:trPr>
          <w:trHeight w:val="390"/>
          <w:jc w:val="center"/>
        </w:trPr>
        <w:tc>
          <w:tcPr>
            <w:tcW w:w="960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第11天</w:t>
            </w:r>
          </w:p>
        </w:tc>
        <w:tc>
          <w:tcPr>
            <w:tcW w:w="1178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jc w:val="center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出发地</w:t>
            </w:r>
          </w:p>
        </w:tc>
        <w:tc>
          <w:tcPr>
            <w:tcW w:w="7302" w:type="dxa"/>
            <w:shd w:val="clear" w:color="000000" w:fill="FFFFFF"/>
            <w:vAlign w:val="center"/>
          </w:tcPr>
          <w:p w:rsidR="009B016D" w:rsidRPr="005432C7" w:rsidRDefault="009B016D" w:rsidP="00A51D0F">
            <w:pPr>
              <w:spacing w:line="360" w:lineRule="auto"/>
              <w:rPr>
                <w:rFonts w:ascii="SimSun" w:hAnsi="SimSun" w:cs="SimSun"/>
                <w:sz w:val="18"/>
                <w:szCs w:val="18"/>
              </w:rPr>
            </w:pPr>
            <w:r w:rsidRPr="005432C7">
              <w:rPr>
                <w:rFonts w:ascii="SimSun" w:hAnsi="SimSun" w:cs="SimSun" w:hint="eastAsia"/>
                <w:sz w:val="18"/>
                <w:szCs w:val="18"/>
              </w:rPr>
              <w:t>结束</w:t>
            </w:r>
            <w:r>
              <w:rPr>
                <w:rFonts w:ascii="SimSun" w:hAnsi="SimSun" w:cs="SimSun" w:hint="eastAsia"/>
                <w:sz w:val="18"/>
                <w:szCs w:val="18"/>
              </w:rPr>
              <w:t>愉快的</w:t>
            </w:r>
            <w:r w:rsidRPr="005432C7">
              <w:rPr>
                <w:rFonts w:ascii="SimSun" w:hAnsi="SimSun" w:cs="SimSun" w:hint="eastAsia"/>
                <w:sz w:val="18"/>
                <w:szCs w:val="18"/>
              </w:rPr>
              <w:t>行程，顺利回国</w:t>
            </w:r>
          </w:p>
        </w:tc>
      </w:tr>
    </w:tbl>
    <w:p w:rsidR="009B016D" w:rsidRDefault="009B016D" w:rsidP="009B016D">
      <w:pPr>
        <w:ind w:right="65"/>
        <w:jc w:val="left"/>
        <w:rPr>
          <w:rFonts w:ascii="Arial" w:hAnsi="SimSun" w:cs="Arial" w:hint="eastAsia"/>
          <w:sz w:val="18"/>
          <w:szCs w:val="18"/>
        </w:rPr>
      </w:pPr>
    </w:p>
    <w:p w:rsidR="009B016D" w:rsidRPr="009F52F2" w:rsidRDefault="009B016D" w:rsidP="009B016D">
      <w:pPr>
        <w:ind w:right="65"/>
        <w:jc w:val="center"/>
        <w:rPr>
          <w:rFonts w:ascii="SimSun" w:hAnsi="SimSun" w:cs="Arial"/>
          <w:sz w:val="18"/>
          <w:szCs w:val="18"/>
          <w:u w:val="single"/>
        </w:rPr>
      </w:pPr>
      <w:r w:rsidRPr="009F52F2">
        <w:rPr>
          <w:rFonts w:ascii="SimSun" w:hAnsi="SimSun" w:cs="Arial"/>
          <w:sz w:val="18"/>
          <w:szCs w:val="18"/>
          <w:u w:val="single"/>
        </w:rPr>
        <w:t>注</w:t>
      </w:r>
      <w:r w:rsidRPr="009F52F2">
        <w:rPr>
          <w:rFonts w:ascii="SimSun" w:hAnsi="SimSun" w:cs="Arial" w:hint="eastAsia"/>
          <w:sz w:val="18"/>
          <w:szCs w:val="18"/>
          <w:u w:val="single"/>
        </w:rPr>
        <w:t>：</w:t>
      </w:r>
      <w:r w:rsidRPr="009F52F2">
        <w:rPr>
          <w:rFonts w:ascii="SimSun" w:hAnsi="SimSun" w:cs="Arial"/>
          <w:sz w:val="18"/>
          <w:szCs w:val="18"/>
          <w:u w:val="single"/>
        </w:rPr>
        <w:t>以上行程</w:t>
      </w:r>
      <w:r w:rsidRPr="009F52F2">
        <w:rPr>
          <w:rFonts w:ascii="SimSun" w:hAnsi="SimSun" w:cs="Arial" w:hint="eastAsia"/>
          <w:sz w:val="18"/>
          <w:szCs w:val="18"/>
          <w:u w:val="single"/>
        </w:rPr>
        <w:t>由以往行程综合定制，不排除根据当</w:t>
      </w:r>
      <w:r w:rsidRPr="009F52F2">
        <w:rPr>
          <w:rFonts w:ascii="SimSun" w:hAnsi="SimSun" w:cs="Arial"/>
          <w:sz w:val="18"/>
          <w:szCs w:val="18"/>
          <w:u w:val="single"/>
        </w:rPr>
        <w:t>地</w:t>
      </w:r>
      <w:r w:rsidRPr="009F52F2">
        <w:rPr>
          <w:rFonts w:ascii="SimSun" w:hAnsi="SimSun" w:cs="Arial" w:hint="eastAsia"/>
          <w:sz w:val="18"/>
          <w:szCs w:val="18"/>
          <w:u w:val="single"/>
        </w:rPr>
        <w:t>的</w:t>
      </w:r>
      <w:r w:rsidRPr="009F52F2">
        <w:rPr>
          <w:rFonts w:ascii="SimSun" w:hAnsi="SimSun" w:cs="Arial"/>
          <w:sz w:val="18"/>
          <w:szCs w:val="18"/>
          <w:u w:val="single"/>
        </w:rPr>
        <w:t>客观情况变动的可能性。</w:t>
      </w:r>
    </w:p>
    <w:p w:rsidR="00ED6457" w:rsidRDefault="00ED6457"/>
    <w:sectPr w:rsidR="00ED64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457" w:rsidRDefault="00ED6457" w:rsidP="009B016D">
      <w:r>
        <w:separator/>
      </w:r>
    </w:p>
  </w:endnote>
  <w:endnote w:type="continuationSeparator" w:id="1">
    <w:p w:rsidR="00ED6457" w:rsidRDefault="00ED6457" w:rsidP="009B0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D" w:rsidRDefault="009B016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D" w:rsidRDefault="009B016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D" w:rsidRDefault="009B016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457" w:rsidRDefault="00ED6457" w:rsidP="009B016D">
      <w:r>
        <w:separator/>
      </w:r>
    </w:p>
  </w:footnote>
  <w:footnote w:type="continuationSeparator" w:id="1">
    <w:p w:rsidR="00ED6457" w:rsidRDefault="00ED6457" w:rsidP="009B0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D" w:rsidRDefault="009B016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D" w:rsidRDefault="009B016D" w:rsidP="009B016D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6D" w:rsidRDefault="009B016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016D"/>
    <w:rsid w:val="009B016D"/>
    <w:rsid w:val="00ED6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016D"/>
    <w:pPr>
      <w:pBdr>
        <w:bottom w:val="single" w:sz="6" w:space="1" w:color="auto"/>
      </w:pBdr>
      <w:tabs>
        <w:tab w:val="center" w:pos="4677"/>
        <w:tab w:val="right" w:pos="9355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01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016D"/>
    <w:pPr>
      <w:tabs>
        <w:tab w:val="center" w:pos="4677"/>
        <w:tab w:val="right" w:pos="9355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01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>China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2012-10-19T02:52:00Z</dcterms:created>
  <dcterms:modified xsi:type="dcterms:W3CDTF">2012-10-19T02:52:00Z</dcterms:modified>
</cp:coreProperties>
</file>